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01" w:line="230" w:lineRule="auto"/>
        <w:ind w:left="250"/>
        <w:rPr>
          <w:rFonts w:ascii="黑体" w:hAnsi="黑体" w:eastAsia="黑体" w:cs="黑体"/>
          <w:sz w:val="31"/>
          <w:szCs w:val="31"/>
        </w:rPr>
      </w:pPr>
      <w:r>
        <w:rPr>
          <w:rFonts w:ascii="黑体" w:hAnsi="黑体" w:eastAsia="黑体" w:cs="黑体"/>
          <w:spacing w:val="24"/>
          <w:sz w:val="31"/>
          <w:szCs w:val="31"/>
        </w:rPr>
        <w:t>附件2</w:t>
      </w:r>
    </w:p>
    <w:p>
      <w:pPr>
        <w:spacing w:before="70" w:line="218" w:lineRule="auto"/>
        <w:ind w:left="2339"/>
        <w:outlineLvl w:val="0"/>
        <w:rPr>
          <w:rFonts w:ascii="宋体" w:hAnsi="宋体" w:eastAsia="宋体" w:cs="宋体"/>
          <w:sz w:val="43"/>
          <w:szCs w:val="43"/>
        </w:rPr>
      </w:pPr>
      <w:r>
        <w:rPr>
          <w:rFonts w:ascii="宋体" w:hAnsi="宋体" w:eastAsia="宋体" w:cs="宋体"/>
          <w:b/>
          <w:bCs/>
          <w:spacing w:val="4"/>
          <w:sz w:val="43"/>
          <w:szCs w:val="43"/>
        </w:rPr>
        <w:t>新闻摄影参评作品推荐表</w:t>
      </w:r>
    </w:p>
    <w:tbl>
      <w:tblPr>
        <w:tblStyle w:val="7"/>
        <w:tblW w:w="969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6"/>
        <w:gridCol w:w="825"/>
        <w:gridCol w:w="284"/>
        <w:gridCol w:w="301"/>
        <w:gridCol w:w="1115"/>
        <w:gridCol w:w="207"/>
        <w:gridCol w:w="216"/>
        <w:gridCol w:w="789"/>
        <w:gridCol w:w="62"/>
        <w:gridCol w:w="851"/>
        <w:gridCol w:w="1275"/>
        <w:gridCol w:w="142"/>
        <w:gridCol w:w="107"/>
        <w:gridCol w:w="600"/>
        <w:gridCol w:w="522"/>
        <w:gridCol w:w="339"/>
        <w:gridCol w:w="126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8" w:hRule="atLeast"/>
        </w:trPr>
        <w:tc>
          <w:tcPr>
            <w:tcW w:w="1621" w:type="dxa"/>
            <w:gridSpan w:val="2"/>
            <w:vAlign w:val="top"/>
          </w:tcPr>
          <w:p>
            <w:pPr>
              <w:pStyle w:val="8"/>
              <w:spacing w:before="246" w:line="211" w:lineRule="auto"/>
              <w:ind w:left="537"/>
            </w:pPr>
            <w:r>
              <w:rPr>
                <w:spacing w:val="-3"/>
              </w:rPr>
              <w:t>标题</w:t>
            </w:r>
          </w:p>
        </w:tc>
        <w:tc>
          <w:tcPr>
            <w:tcW w:w="3825" w:type="dxa"/>
            <w:gridSpan w:val="8"/>
            <w:vAlign w:val="center"/>
          </w:tcPr>
          <w:p>
            <w:pPr>
              <w:jc w:val="center"/>
              <w:rPr>
                <w:rFonts w:hint="eastAsia" w:ascii="Arial" w:eastAsia="宋体"/>
                <w:sz w:val="21"/>
                <w:lang w:eastAsia="zh-CN"/>
              </w:rPr>
            </w:pPr>
            <w:r>
              <w:rPr>
                <w:rFonts w:hint="eastAsia" w:eastAsia="宋体"/>
                <w:sz w:val="28"/>
                <w:szCs w:val="28"/>
                <w:lang w:eastAsia="zh-CN"/>
              </w:rPr>
              <w:t>老兵如愿</w:t>
            </w:r>
          </w:p>
        </w:tc>
        <w:tc>
          <w:tcPr>
            <w:tcW w:w="1417" w:type="dxa"/>
            <w:gridSpan w:val="2"/>
            <w:vAlign w:val="top"/>
          </w:tcPr>
          <w:p>
            <w:pPr>
              <w:pStyle w:val="8"/>
              <w:spacing w:before="245" w:line="210" w:lineRule="auto"/>
              <w:ind w:left="154"/>
            </w:pPr>
            <w:r>
              <w:rPr>
                <w:spacing w:val="-2"/>
              </w:rPr>
              <w:t>作品类别</w:t>
            </w:r>
          </w:p>
        </w:tc>
        <w:tc>
          <w:tcPr>
            <w:tcW w:w="2831" w:type="dxa"/>
            <w:gridSpan w:val="5"/>
            <w:vAlign w:val="top"/>
          </w:tcPr>
          <w:p>
            <w:pPr>
              <w:spacing w:before="102" w:line="242" w:lineRule="auto"/>
              <w:ind w:left="216" w:right="217" w:firstLine="93"/>
              <w:rPr>
                <w:rFonts w:ascii="仿宋" w:hAnsi="仿宋" w:eastAsia="仿宋" w:cs="仿宋"/>
                <w:sz w:val="22"/>
                <w:szCs w:val="22"/>
              </w:rPr>
            </w:pPr>
            <w:r>
              <w:rPr>
                <w:rFonts w:ascii="仿宋" w:hAnsi="仿宋" w:eastAsia="仿宋" w:cs="仿宋"/>
                <w:spacing w:val="-8"/>
                <w:sz w:val="28"/>
                <w:szCs w:val="28"/>
              </w:rPr>
              <w:t>新闻摄影</w:t>
            </w:r>
            <w:r>
              <w:rPr>
                <w:rFonts w:hint="eastAsia" w:ascii="仿宋" w:hAnsi="仿宋" w:eastAsia="仿宋" w:cs="仿宋"/>
                <w:spacing w:val="-8"/>
                <w:sz w:val="28"/>
                <w:szCs w:val="28"/>
                <w:lang w:val="en-US" w:eastAsia="zh-CN"/>
              </w:rPr>
              <w:t xml:space="preserve"> </w:t>
            </w:r>
            <w:r>
              <w:rPr>
                <w:rFonts w:hint="eastAsia" w:ascii="仿宋" w:hAnsi="仿宋" w:eastAsia="仿宋" w:cs="仿宋"/>
                <w:spacing w:val="28"/>
                <w:sz w:val="28"/>
                <w:szCs w:val="28"/>
                <w:u w:val="single" w:color="auto"/>
                <w:lang w:eastAsia="zh-CN"/>
              </w:rPr>
              <w:t>组照</w:t>
            </w:r>
            <w:r>
              <w:rPr>
                <w:rFonts w:ascii="仿宋" w:hAnsi="仿宋" w:eastAsia="仿宋" w:cs="仿宋"/>
                <w:spacing w:val="-8"/>
                <w:sz w:val="28"/>
                <w:szCs w:val="28"/>
              </w:rPr>
              <w:t>类</w:t>
            </w:r>
            <w:r>
              <w:rPr>
                <w:rFonts w:ascii="仿宋" w:hAnsi="仿宋" w:eastAsia="仿宋" w:cs="仿宋"/>
                <w:spacing w:val="-3"/>
                <w:sz w:val="22"/>
                <w:szCs w:val="22"/>
              </w:rPr>
              <w:t>（单幅/组照/国际传播）</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5" w:hRule="atLeast"/>
        </w:trPr>
        <w:tc>
          <w:tcPr>
            <w:tcW w:w="1621" w:type="dxa"/>
            <w:gridSpan w:val="2"/>
            <w:vAlign w:val="top"/>
          </w:tcPr>
          <w:p>
            <w:pPr>
              <w:pStyle w:val="8"/>
              <w:spacing w:before="210" w:line="213" w:lineRule="auto"/>
              <w:ind w:left="536"/>
            </w:pPr>
            <w:r>
              <w:rPr>
                <w:spacing w:val="-3"/>
              </w:rPr>
              <w:t>作者</w:t>
            </w:r>
          </w:p>
        </w:tc>
        <w:tc>
          <w:tcPr>
            <w:tcW w:w="3825" w:type="dxa"/>
            <w:gridSpan w:val="8"/>
            <w:vAlign w:val="center"/>
          </w:tcPr>
          <w:p>
            <w:pPr>
              <w:jc w:val="center"/>
              <w:rPr>
                <w:rFonts w:hint="default" w:ascii="Arial" w:eastAsia="宋体"/>
                <w:sz w:val="21"/>
                <w:lang w:val="en-US" w:eastAsia="zh-CN"/>
              </w:rPr>
            </w:pPr>
            <w:r>
              <w:rPr>
                <w:rFonts w:hint="eastAsia" w:eastAsia="宋体"/>
                <w:sz w:val="28"/>
                <w:szCs w:val="28"/>
                <w:lang w:eastAsia="zh-CN"/>
              </w:rPr>
              <w:t>姜姗</w:t>
            </w:r>
            <w:r>
              <w:rPr>
                <w:rFonts w:hint="eastAsia" w:eastAsia="宋体"/>
                <w:sz w:val="28"/>
                <w:szCs w:val="28"/>
                <w:lang w:val="en-US" w:eastAsia="zh-CN"/>
              </w:rPr>
              <w:t xml:space="preserve"> 李旭</w:t>
            </w:r>
          </w:p>
        </w:tc>
        <w:tc>
          <w:tcPr>
            <w:tcW w:w="1417" w:type="dxa"/>
            <w:gridSpan w:val="2"/>
            <w:vAlign w:val="top"/>
          </w:tcPr>
          <w:p>
            <w:pPr>
              <w:pStyle w:val="8"/>
              <w:spacing w:before="214" w:line="211" w:lineRule="auto"/>
              <w:ind w:left="442"/>
            </w:pPr>
            <w:r>
              <w:rPr>
                <w:spacing w:val="-6"/>
              </w:rPr>
              <w:t>编辑</w:t>
            </w:r>
          </w:p>
        </w:tc>
        <w:tc>
          <w:tcPr>
            <w:tcW w:w="2831" w:type="dxa"/>
            <w:gridSpan w:val="5"/>
            <w:vAlign w:val="center"/>
          </w:tcPr>
          <w:p>
            <w:pPr>
              <w:jc w:val="center"/>
              <w:rPr>
                <w:rFonts w:hint="default" w:ascii="Arial" w:eastAsia="宋体"/>
                <w:sz w:val="21"/>
                <w:lang w:val="en-US" w:eastAsia="zh-CN"/>
              </w:rPr>
            </w:pPr>
            <w:r>
              <w:rPr>
                <w:rFonts w:hint="eastAsia" w:eastAsia="宋体"/>
                <w:sz w:val="28"/>
                <w:szCs w:val="28"/>
                <w:lang w:val="en-US" w:eastAsia="zh-CN"/>
              </w:rPr>
              <w:t>张继驰 李美竹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9" w:hRule="atLeast"/>
        </w:trPr>
        <w:tc>
          <w:tcPr>
            <w:tcW w:w="1621" w:type="dxa"/>
            <w:gridSpan w:val="2"/>
            <w:vAlign w:val="top"/>
          </w:tcPr>
          <w:p>
            <w:pPr>
              <w:pStyle w:val="8"/>
              <w:spacing w:before="158" w:line="214" w:lineRule="auto"/>
              <w:ind w:left="253"/>
            </w:pPr>
            <w:r>
              <w:rPr>
                <w:spacing w:val="-1"/>
              </w:rPr>
              <w:t>原创单位</w:t>
            </w:r>
          </w:p>
        </w:tc>
        <w:tc>
          <w:tcPr>
            <w:tcW w:w="3825" w:type="dxa"/>
            <w:gridSpan w:val="8"/>
            <w:vAlign w:val="center"/>
          </w:tcPr>
          <w:p>
            <w:pPr>
              <w:jc w:val="center"/>
              <w:rPr>
                <w:rFonts w:hint="eastAsia" w:ascii="Arial" w:eastAsia="宋体"/>
                <w:sz w:val="21"/>
                <w:lang w:eastAsia="zh-CN"/>
              </w:rPr>
            </w:pPr>
            <w:r>
              <w:rPr>
                <w:rFonts w:hint="eastAsia" w:eastAsia="宋体"/>
                <w:sz w:val="21"/>
                <w:lang w:eastAsia="zh-CN"/>
              </w:rPr>
              <w:t>营口新闻传媒中心</w:t>
            </w:r>
          </w:p>
        </w:tc>
        <w:tc>
          <w:tcPr>
            <w:tcW w:w="1417" w:type="dxa"/>
            <w:gridSpan w:val="2"/>
            <w:vAlign w:val="top"/>
          </w:tcPr>
          <w:p>
            <w:pPr>
              <w:pStyle w:val="8"/>
              <w:spacing w:before="31" w:line="283" w:lineRule="auto"/>
              <w:ind w:left="353" w:right="146" w:hanging="195"/>
              <w:rPr>
                <w:sz w:val="18"/>
                <w:szCs w:val="18"/>
              </w:rPr>
            </w:pPr>
            <w:r>
              <w:rPr>
                <w:spacing w:val="3"/>
                <w:sz w:val="18"/>
                <w:szCs w:val="18"/>
              </w:rPr>
              <w:t>发布端/账号/</w:t>
            </w:r>
            <w:r>
              <w:rPr>
                <w:spacing w:val="-2"/>
                <w:sz w:val="18"/>
                <w:szCs w:val="18"/>
              </w:rPr>
              <w:t>媒体名称</w:t>
            </w:r>
          </w:p>
        </w:tc>
        <w:tc>
          <w:tcPr>
            <w:tcW w:w="2831" w:type="dxa"/>
            <w:gridSpan w:val="5"/>
            <w:vAlign w:val="center"/>
          </w:tcPr>
          <w:p>
            <w:pPr>
              <w:jc w:val="center"/>
              <w:rPr>
                <w:rFonts w:hint="default" w:ascii="Arial" w:eastAsia="宋体"/>
                <w:sz w:val="21"/>
                <w:lang w:val="en-US" w:eastAsia="zh-CN"/>
              </w:rPr>
            </w:pPr>
            <w:r>
              <w:rPr>
                <w:rFonts w:hint="eastAsia" w:eastAsia="宋体"/>
                <w:sz w:val="21"/>
                <w:lang w:eastAsia="zh-CN"/>
              </w:rPr>
              <w:t>营天下</w:t>
            </w:r>
            <w:r>
              <w:rPr>
                <w:rFonts w:hint="eastAsia" w:eastAsia="宋体"/>
                <w:sz w:val="21"/>
                <w:lang w:val="en-US" w:eastAsia="zh-CN"/>
              </w:rPr>
              <w:t>APP客户端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2" w:hRule="atLeast"/>
        </w:trPr>
        <w:tc>
          <w:tcPr>
            <w:tcW w:w="1621" w:type="dxa"/>
            <w:gridSpan w:val="2"/>
            <w:vAlign w:val="top"/>
          </w:tcPr>
          <w:p>
            <w:pPr>
              <w:pStyle w:val="8"/>
              <w:spacing w:before="89" w:line="226" w:lineRule="auto"/>
              <w:ind w:left="193" w:right="164" w:firstLine="64"/>
              <w:rPr>
                <w:sz w:val="24"/>
                <w:szCs w:val="24"/>
              </w:rPr>
            </w:pPr>
            <w:r>
              <w:rPr>
                <w:spacing w:val="-3"/>
              </w:rPr>
              <w:t>刊播版面</w:t>
            </w:r>
            <w:r>
              <w:rPr>
                <w:spacing w:val="-19"/>
                <w:w w:val="96"/>
                <w:sz w:val="24"/>
                <w:szCs w:val="24"/>
              </w:rPr>
              <w:t>(名称及版次)</w:t>
            </w:r>
          </w:p>
        </w:tc>
        <w:tc>
          <w:tcPr>
            <w:tcW w:w="3825" w:type="dxa"/>
            <w:gridSpan w:val="8"/>
            <w:vAlign w:val="top"/>
          </w:tcPr>
          <w:p>
            <w:pPr>
              <w:rPr>
                <w:rFonts w:ascii="Arial"/>
                <w:sz w:val="21"/>
              </w:rPr>
            </w:pPr>
          </w:p>
        </w:tc>
        <w:tc>
          <w:tcPr>
            <w:tcW w:w="1417" w:type="dxa"/>
            <w:gridSpan w:val="2"/>
            <w:vAlign w:val="top"/>
          </w:tcPr>
          <w:p>
            <w:pPr>
              <w:pStyle w:val="8"/>
              <w:spacing w:before="240" w:line="211" w:lineRule="auto"/>
              <w:ind w:left="156"/>
            </w:pPr>
            <w:r>
              <w:rPr>
                <w:spacing w:val="-3"/>
              </w:rPr>
              <w:t>刊播日期</w:t>
            </w:r>
          </w:p>
        </w:tc>
        <w:tc>
          <w:tcPr>
            <w:tcW w:w="2831" w:type="dxa"/>
            <w:gridSpan w:val="5"/>
            <w:vAlign w:val="top"/>
          </w:tcPr>
          <w:p>
            <w:pPr>
              <w:spacing w:before="223" w:line="223" w:lineRule="auto"/>
              <w:ind w:left="270"/>
              <w:rPr>
                <w:rFonts w:ascii="仿宋" w:hAnsi="仿宋" w:eastAsia="仿宋" w:cs="仿宋"/>
                <w:sz w:val="28"/>
                <w:szCs w:val="28"/>
              </w:rPr>
            </w:pPr>
            <w:r>
              <w:rPr>
                <w:rFonts w:ascii="仿宋" w:hAnsi="仿宋" w:eastAsia="仿宋" w:cs="仿宋"/>
                <w:spacing w:val="-10"/>
                <w:sz w:val="28"/>
                <w:szCs w:val="28"/>
              </w:rPr>
              <w:t>2025</w:t>
            </w:r>
            <w:r>
              <w:rPr>
                <w:rFonts w:ascii="仿宋" w:hAnsi="仿宋" w:eastAsia="仿宋" w:cs="仿宋"/>
                <w:spacing w:val="-43"/>
                <w:sz w:val="28"/>
                <w:szCs w:val="28"/>
              </w:rPr>
              <w:t xml:space="preserve"> </w:t>
            </w:r>
            <w:r>
              <w:rPr>
                <w:rFonts w:ascii="仿宋" w:hAnsi="仿宋" w:eastAsia="仿宋" w:cs="仿宋"/>
                <w:spacing w:val="-10"/>
                <w:sz w:val="28"/>
                <w:szCs w:val="28"/>
              </w:rPr>
              <w:t>年</w:t>
            </w:r>
            <w:r>
              <w:rPr>
                <w:rFonts w:hint="eastAsia" w:ascii="仿宋" w:hAnsi="仿宋" w:eastAsia="仿宋" w:cs="仿宋"/>
                <w:spacing w:val="9"/>
                <w:sz w:val="28"/>
                <w:szCs w:val="28"/>
                <w:lang w:val="en-US" w:eastAsia="zh-CN"/>
              </w:rPr>
              <w:t>10</w:t>
            </w:r>
            <w:r>
              <w:rPr>
                <w:rFonts w:ascii="仿宋" w:hAnsi="仿宋" w:eastAsia="仿宋" w:cs="仿宋"/>
                <w:spacing w:val="-10"/>
                <w:sz w:val="28"/>
                <w:szCs w:val="28"/>
              </w:rPr>
              <w:t>月</w:t>
            </w:r>
            <w:r>
              <w:rPr>
                <w:rFonts w:hint="eastAsia" w:ascii="仿宋" w:hAnsi="仿宋" w:eastAsia="仿宋" w:cs="仿宋"/>
                <w:spacing w:val="26"/>
                <w:sz w:val="28"/>
                <w:szCs w:val="28"/>
                <w:lang w:val="en-US" w:eastAsia="zh-CN"/>
              </w:rPr>
              <w:t>14</w:t>
            </w:r>
            <w:r>
              <w:rPr>
                <w:rFonts w:ascii="仿宋" w:hAnsi="仿宋" w:eastAsia="仿宋" w:cs="仿宋"/>
                <w:spacing w:val="-10"/>
                <w:sz w:val="28"/>
                <w:szCs w:val="28"/>
              </w:rPr>
              <w:t>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6" w:hRule="atLeast"/>
        </w:trPr>
        <w:tc>
          <w:tcPr>
            <w:tcW w:w="1621" w:type="dxa"/>
            <w:gridSpan w:val="2"/>
            <w:vAlign w:val="top"/>
          </w:tcPr>
          <w:p>
            <w:pPr>
              <w:pStyle w:val="8"/>
              <w:spacing w:before="52" w:line="209" w:lineRule="auto"/>
              <w:ind w:left="255" w:right="246" w:firstLine="137"/>
            </w:pPr>
            <w:r>
              <w:rPr>
                <w:spacing w:val="-2"/>
              </w:rPr>
              <w:t>新媒体作品网址</w:t>
            </w:r>
          </w:p>
        </w:tc>
        <w:tc>
          <w:tcPr>
            <w:tcW w:w="5242" w:type="dxa"/>
            <w:gridSpan w:val="10"/>
            <w:vAlign w:val="center"/>
          </w:tcPr>
          <w:p>
            <w:pPr>
              <w:jc w:val="center"/>
              <w:rPr>
                <w:rFonts w:hint="eastAsia" w:ascii="Arial"/>
                <w:sz w:val="21"/>
              </w:rPr>
            </w:pPr>
            <w:r>
              <w:rPr>
                <w:rFonts w:hint="eastAsia" w:ascii="Arial"/>
                <w:sz w:val="21"/>
              </w:rPr>
              <w:fldChar w:fldCharType="begin"/>
            </w:r>
            <w:r>
              <w:rPr>
                <w:rFonts w:hint="eastAsia" w:ascii="Arial"/>
                <w:sz w:val="21"/>
              </w:rPr>
              <w:instrText xml:space="preserve"> HYPERLINK "https://yingkou.bdy.lnyun.com.cn/rmt-new/pages/article-share.html?id=837634017418285125&amp;divcol=202510" </w:instrText>
            </w:r>
            <w:r>
              <w:rPr>
                <w:rFonts w:hint="eastAsia" w:ascii="Arial"/>
                <w:sz w:val="21"/>
              </w:rPr>
              <w:fldChar w:fldCharType="separate"/>
            </w:r>
            <w:r>
              <w:rPr>
                <w:rStyle w:val="6"/>
                <w:rFonts w:hint="eastAsia" w:ascii="Arial"/>
                <w:sz w:val="21"/>
              </w:rPr>
              <w:t>https://yingkou.bdy.lnyun.com.cn/rmt-new/pages/article-share.html?id=837634017418285125&amp;divcol=202510</w:t>
            </w:r>
            <w:r>
              <w:rPr>
                <w:rFonts w:hint="eastAsia" w:ascii="Arial"/>
                <w:sz w:val="21"/>
              </w:rPr>
              <w:fldChar w:fldCharType="end"/>
            </w:r>
          </w:p>
        </w:tc>
        <w:tc>
          <w:tcPr>
            <w:tcW w:w="1568" w:type="dxa"/>
            <w:gridSpan w:val="4"/>
            <w:vAlign w:val="top"/>
          </w:tcPr>
          <w:p>
            <w:pPr>
              <w:pStyle w:val="8"/>
              <w:spacing w:before="90" w:line="210" w:lineRule="auto"/>
              <w:ind w:left="451"/>
              <w:rPr>
                <w:sz w:val="24"/>
                <w:szCs w:val="24"/>
              </w:rPr>
            </w:pPr>
            <w:r>
              <w:rPr>
                <w:spacing w:val="-8"/>
                <w:sz w:val="24"/>
                <w:szCs w:val="24"/>
              </w:rPr>
              <w:t>是否为</w:t>
            </w:r>
          </w:p>
          <w:p>
            <w:pPr>
              <w:pStyle w:val="8"/>
              <w:spacing w:before="18" w:line="216" w:lineRule="auto"/>
              <w:jc w:val="right"/>
              <w:rPr>
                <w:sz w:val="24"/>
                <w:szCs w:val="24"/>
              </w:rPr>
            </w:pPr>
            <w:r>
              <w:rPr>
                <w:spacing w:val="-1"/>
                <w:sz w:val="24"/>
                <w:szCs w:val="24"/>
              </w:rPr>
              <w:t>“三好作品”</w:t>
            </w:r>
          </w:p>
        </w:tc>
        <w:tc>
          <w:tcPr>
            <w:tcW w:w="1263" w:type="dxa"/>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trPr>
        <w:tc>
          <w:tcPr>
            <w:tcW w:w="3321" w:type="dxa"/>
            <w:gridSpan w:val="5"/>
            <w:vAlign w:val="top"/>
          </w:tcPr>
          <w:p>
            <w:pPr>
              <w:pStyle w:val="8"/>
              <w:spacing w:before="186" w:line="213" w:lineRule="auto"/>
              <w:ind w:left="272"/>
            </w:pPr>
            <w:r>
              <w:rPr>
                <w:spacing w:val="-2"/>
              </w:rPr>
              <w:t>所配合的文字报道标题</w:t>
            </w:r>
          </w:p>
        </w:tc>
        <w:tc>
          <w:tcPr>
            <w:tcW w:w="6373" w:type="dxa"/>
            <w:gridSpan w:val="12"/>
            <w:vAlign w:val="top"/>
          </w:tcPr>
          <w:p>
            <w:pPr>
              <w:spacing w:before="209" w:line="229" w:lineRule="auto"/>
              <w:ind w:left="545"/>
              <w:rPr>
                <w:rFonts w:ascii="仿宋" w:hAnsi="仿宋" w:eastAsia="仿宋" w:cs="仿宋"/>
                <w:sz w:val="20"/>
                <w:szCs w:val="20"/>
              </w:rPr>
            </w:pPr>
            <w:r>
              <w:rPr>
                <w:rFonts w:ascii="仿宋" w:hAnsi="仿宋" w:eastAsia="仿宋" w:cs="仿宋"/>
                <w:spacing w:val="8"/>
                <w:sz w:val="20"/>
                <w:szCs w:val="20"/>
              </w:rPr>
              <w:t>注：仅供配合文字报道的作品填报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6" w:hRule="atLeast"/>
        </w:trPr>
        <w:tc>
          <w:tcPr>
            <w:tcW w:w="796" w:type="dxa"/>
            <w:textDirection w:val="tbRlV"/>
            <w:vAlign w:val="top"/>
          </w:tcPr>
          <w:p>
            <w:pPr>
              <w:pStyle w:val="8"/>
              <w:spacing w:before="254" w:line="203" w:lineRule="auto"/>
              <w:ind w:left="634"/>
            </w:pPr>
            <w:r>
              <w:rPr>
                <w:spacing w:val="-14"/>
              </w:rPr>
              <w:t>作</w:t>
            </w:r>
            <w:r>
              <w:rPr>
                <w:spacing w:val="-20"/>
              </w:rPr>
              <w:t xml:space="preserve"> </w:t>
            </w:r>
            <w:r>
              <w:rPr>
                <w:spacing w:val="-14"/>
                <w:position w:val="1"/>
              </w:rPr>
              <w:t>品</w:t>
            </w:r>
            <w:r>
              <w:rPr>
                <w:spacing w:val="-18"/>
                <w:position w:val="1"/>
              </w:rPr>
              <w:t xml:space="preserve"> </w:t>
            </w:r>
            <w:r>
              <w:rPr>
                <w:spacing w:val="-14"/>
              </w:rPr>
              <w:t>简</w:t>
            </w:r>
            <w:r>
              <w:rPr>
                <w:spacing w:val="-27"/>
              </w:rPr>
              <w:t xml:space="preserve"> </w:t>
            </w:r>
            <w:r>
              <w:rPr>
                <w:spacing w:val="-14"/>
              </w:rPr>
              <w:t>介</w:t>
            </w:r>
          </w:p>
        </w:tc>
        <w:tc>
          <w:tcPr>
            <w:tcW w:w="8898" w:type="dxa"/>
            <w:gridSpan w:val="16"/>
            <w:vAlign w:val="top"/>
          </w:tcPr>
          <w:p>
            <w:pPr>
              <w:spacing w:before="78" w:line="241" w:lineRule="auto"/>
              <w:ind w:right="109" w:firstLine="480" w:firstLineChars="200"/>
              <w:jc w:val="both"/>
              <w:rPr>
                <w:rFonts w:hint="eastAsia" w:ascii="仿宋" w:hAnsi="仿宋" w:eastAsia="仿宋" w:cs="仿宋"/>
                <w:sz w:val="24"/>
                <w:szCs w:val="24"/>
              </w:rPr>
            </w:pPr>
            <w:r>
              <w:rPr>
                <w:rFonts w:hint="eastAsia" w:ascii="仿宋" w:hAnsi="仿宋" w:eastAsia="仿宋" w:cs="仿宋"/>
                <w:sz w:val="24"/>
                <w:szCs w:val="24"/>
              </w:rPr>
              <w:t>作品《老兵如愿》聚焦抗美援朝老兵李德林的丹东圆梦之旅，彰显红色传承初心。记者从营口慈善志愿服务队得知老兵渴望前往抗美援朝纪念馆的夙愿后，迅速协调各方资源，于10月12日全程跟随记录老兵行程。拍摄老兵身着军装、佩戴军功章定格其在馆内凝视展品、追忆战场的深情瞬间，以及志愿者陪同聆听讲解的暖心画面。</w:t>
            </w:r>
          </w:p>
          <w:p>
            <w:pPr>
              <w:spacing w:before="78" w:line="241" w:lineRule="auto"/>
              <w:ind w:left="0" w:leftChars="0" w:right="109" w:firstLine="473" w:firstLineChars="0"/>
              <w:jc w:val="both"/>
              <w:rPr>
                <w:rFonts w:ascii="仿宋" w:hAnsi="仿宋" w:eastAsia="仿宋" w:cs="仿宋"/>
                <w:sz w:val="24"/>
                <w:szCs w:val="24"/>
              </w:rPr>
            </w:pPr>
            <w:r>
              <w:rPr>
                <w:rFonts w:hint="eastAsia" w:ascii="仿宋" w:hAnsi="仿宋" w:eastAsia="仿宋" w:cs="仿宋"/>
                <w:sz w:val="24"/>
                <w:szCs w:val="24"/>
              </w:rPr>
              <w:t>报道引发社会反响，既让大众为老兵的家国情怀与圆梦时刻动容，深刻体悟和平的来之不易；也为青少年上了一堂生动的红色历史课，有效激发爱国敬英雄的真挚情感，助力红色精神代代相传。作品在社群广泛传播，带动“关爱老兵”“传承红色文化”的热烈讨论，推动公益组织加大对老兵的帮扶力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9" w:hRule="atLeast"/>
        </w:trPr>
        <w:tc>
          <w:tcPr>
            <w:tcW w:w="796" w:type="dxa"/>
            <w:vMerge w:val="restart"/>
            <w:tcBorders>
              <w:bottom w:val="nil"/>
            </w:tcBorders>
            <w:textDirection w:val="tbRlV"/>
            <w:vAlign w:val="top"/>
          </w:tcPr>
          <w:p>
            <w:pPr>
              <w:pStyle w:val="8"/>
              <w:spacing w:before="253" w:line="209" w:lineRule="auto"/>
              <w:ind w:left="120"/>
            </w:pPr>
            <w:r>
              <w:rPr>
                <w:spacing w:val="-14"/>
              </w:rPr>
              <w:t>传</w:t>
            </w:r>
            <w:r>
              <w:rPr>
                <w:spacing w:val="-17"/>
              </w:rPr>
              <w:t xml:space="preserve"> </w:t>
            </w:r>
            <w:r>
              <w:rPr>
                <w:spacing w:val="-14"/>
              </w:rPr>
              <w:t>播</w:t>
            </w:r>
            <w:r>
              <w:rPr>
                <w:spacing w:val="-21"/>
              </w:rPr>
              <w:t xml:space="preserve"> </w:t>
            </w:r>
            <w:r>
              <w:rPr>
                <w:spacing w:val="-14"/>
              </w:rPr>
              <w:t>数</w:t>
            </w:r>
            <w:r>
              <w:rPr>
                <w:spacing w:val="-24"/>
              </w:rPr>
              <w:t xml:space="preserve"> </w:t>
            </w:r>
            <w:r>
              <w:rPr>
                <w:spacing w:val="-14"/>
              </w:rPr>
              <w:t>据</w:t>
            </w:r>
          </w:p>
        </w:tc>
        <w:tc>
          <w:tcPr>
            <w:tcW w:w="1410" w:type="dxa"/>
            <w:gridSpan w:val="3"/>
            <w:vAlign w:val="top"/>
          </w:tcPr>
          <w:p>
            <w:pPr>
              <w:spacing w:before="75" w:line="239" w:lineRule="auto"/>
              <w:ind w:left="258" w:right="133" w:hanging="96"/>
              <w:rPr>
                <w:rFonts w:ascii="楷体" w:hAnsi="楷体" w:eastAsia="楷体" w:cs="楷体"/>
                <w:sz w:val="24"/>
                <w:szCs w:val="24"/>
              </w:rPr>
            </w:pPr>
            <w:r>
              <w:rPr>
                <w:rFonts w:ascii="楷体" w:hAnsi="楷体" w:eastAsia="楷体" w:cs="楷体"/>
                <w:b/>
                <w:bCs/>
                <w:spacing w:val="-21"/>
                <w:sz w:val="24"/>
                <w:szCs w:val="24"/>
              </w:rPr>
              <w:t>全网传播量</w:t>
            </w:r>
            <w:r>
              <w:rPr>
                <w:rFonts w:ascii="楷体" w:hAnsi="楷体" w:eastAsia="楷体" w:cs="楷体"/>
                <w:b/>
                <w:bCs/>
                <w:spacing w:val="-18"/>
                <w:sz w:val="24"/>
                <w:szCs w:val="24"/>
              </w:rPr>
              <w:t>最高平台</w:t>
            </w:r>
          </w:p>
          <w:p>
            <w:pPr>
              <w:spacing w:before="3" w:line="226" w:lineRule="auto"/>
              <w:ind w:left="237"/>
              <w:rPr>
                <w:rFonts w:ascii="楷体" w:hAnsi="楷体" w:eastAsia="楷体" w:cs="楷体"/>
                <w:sz w:val="24"/>
                <w:szCs w:val="24"/>
              </w:rPr>
            </w:pPr>
            <w:r>
              <w:rPr>
                <w:rFonts w:ascii="楷体" w:hAnsi="楷体" w:eastAsia="楷体" w:cs="楷体"/>
                <w:b/>
                <w:bCs/>
                <w:spacing w:val="-7"/>
                <w:sz w:val="24"/>
                <w:szCs w:val="24"/>
              </w:rPr>
              <w:t>发布链接</w:t>
            </w:r>
          </w:p>
        </w:tc>
        <w:tc>
          <w:tcPr>
            <w:tcW w:w="7488" w:type="dxa"/>
            <w:gridSpan w:val="13"/>
            <w:vAlign w:val="center"/>
          </w:tcPr>
          <w:p>
            <w:pPr>
              <w:jc w:val="center"/>
              <w:rPr>
                <w:rFonts w:hint="eastAsia" w:ascii="Arial"/>
                <w:sz w:val="21"/>
              </w:rPr>
            </w:pPr>
            <w:r>
              <w:rPr>
                <w:rFonts w:hint="eastAsia" w:ascii="Arial"/>
                <w:sz w:val="21"/>
              </w:rPr>
              <w:fldChar w:fldCharType="begin"/>
            </w:r>
            <w:r>
              <w:rPr>
                <w:rFonts w:hint="eastAsia" w:ascii="Arial"/>
                <w:sz w:val="21"/>
              </w:rPr>
              <w:instrText xml:space="preserve"> HYPERLINK "https://yingkou.bdy.lnyun.com.cn/rmt-new/pages/article-share.html?id=837634017418285125&amp;divcol=202510" </w:instrText>
            </w:r>
            <w:r>
              <w:rPr>
                <w:rFonts w:hint="eastAsia" w:ascii="Arial"/>
                <w:sz w:val="21"/>
              </w:rPr>
              <w:fldChar w:fldCharType="separate"/>
            </w:r>
            <w:r>
              <w:rPr>
                <w:rStyle w:val="6"/>
                <w:rFonts w:hint="eastAsia" w:ascii="Arial"/>
                <w:sz w:val="21"/>
              </w:rPr>
              <w:t>https://yingkou.bdy.lnyun.com.cn/rmt-new/pages/article-share.html?id=837634017418285125&amp;divcol=202510</w:t>
            </w:r>
            <w:r>
              <w:rPr>
                <w:rFonts w:hint="eastAsia" w:ascii="Arial"/>
                <w:sz w:val="21"/>
              </w:rPr>
              <w:fldChar w:fldCharType="end"/>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796" w:type="dxa"/>
            <w:vMerge w:val="continue"/>
            <w:tcBorders>
              <w:top w:val="nil"/>
            </w:tcBorders>
            <w:textDirection w:val="tbRlV"/>
            <w:vAlign w:val="top"/>
          </w:tcPr>
          <w:p>
            <w:pPr>
              <w:rPr>
                <w:rFonts w:ascii="Arial"/>
                <w:sz w:val="21"/>
              </w:rPr>
            </w:pPr>
          </w:p>
        </w:tc>
        <w:tc>
          <w:tcPr>
            <w:tcW w:w="1410" w:type="dxa"/>
            <w:gridSpan w:val="3"/>
            <w:vAlign w:val="top"/>
          </w:tcPr>
          <w:p>
            <w:pPr>
              <w:spacing w:before="50" w:line="222" w:lineRule="auto"/>
              <w:ind w:left="392"/>
              <w:rPr>
                <w:rFonts w:ascii="楷体" w:hAnsi="楷体" w:eastAsia="楷体" w:cs="楷体"/>
                <w:sz w:val="20"/>
                <w:szCs w:val="20"/>
              </w:rPr>
            </w:pPr>
            <w:r>
              <w:rPr>
                <w:rFonts w:ascii="楷体" w:hAnsi="楷体" w:eastAsia="楷体" w:cs="楷体"/>
                <w:b/>
                <w:bCs/>
                <w:spacing w:val="5"/>
                <w:sz w:val="20"/>
                <w:szCs w:val="20"/>
              </w:rPr>
              <w:t>该平台</w:t>
            </w:r>
          </w:p>
          <w:p>
            <w:pPr>
              <w:spacing w:line="238" w:lineRule="auto"/>
              <w:ind w:left="389"/>
              <w:rPr>
                <w:rFonts w:ascii="楷体" w:hAnsi="楷体" w:eastAsia="楷体" w:cs="楷体"/>
                <w:sz w:val="20"/>
                <w:szCs w:val="20"/>
              </w:rPr>
            </w:pPr>
            <w:r>
              <w:rPr>
                <w:rFonts w:ascii="楷体" w:hAnsi="楷体" w:eastAsia="楷体" w:cs="楷体"/>
                <w:b/>
                <w:bCs/>
                <w:spacing w:val="6"/>
                <w:sz w:val="20"/>
                <w:szCs w:val="20"/>
              </w:rPr>
              <w:t>传播量</w:t>
            </w:r>
          </w:p>
        </w:tc>
        <w:tc>
          <w:tcPr>
            <w:tcW w:w="1322" w:type="dxa"/>
            <w:gridSpan w:val="2"/>
            <w:vAlign w:val="center"/>
          </w:tcPr>
          <w:p>
            <w:pPr>
              <w:jc w:val="center"/>
              <w:rPr>
                <w:rFonts w:hint="eastAsia" w:ascii="Arial" w:eastAsia="宋体"/>
                <w:sz w:val="21"/>
                <w:lang w:val="en-US" w:eastAsia="zh-CN"/>
              </w:rPr>
            </w:pPr>
            <w:r>
              <w:rPr>
                <w:rFonts w:hint="eastAsia" w:ascii="Arial"/>
                <w:sz w:val="21"/>
              </w:rPr>
              <w:t>1153</w:t>
            </w:r>
            <w:r>
              <w:rPr>
                <w:rFonts w:hint="eastAsia" w:eastAsia="宋体"/>
                <w:sz w:val="21"/>
                <w:lang w:val="en-US" w:eastAsia="zh-CN"/>
              </w:rPr>
              <w:t>5</w:t>
            </w:r>
          </w:p>
        </w:tc>
        <w:tc>
          <w:tcPr>
            <w:tcW w:w="1005" w:type="dxa"/>
            <w:gridSpan w:val="2"/>
            <w:vAlign w:val="top"/>
          </w:tcPr>
          <w:p>
            <w:pPr>
              <w:spacing w:before="50" w:line="222" w:lineRule="auto"/>
              <w:ind w:left="192"/>
              <w:rPr>
                <w:rFonts w:ascii="楷体" w:hAnsi="楷体" w:eastAsia="楷体" w:cs="楷体"/>
                <w:sz w:val="20"/>
                <w:szCs w:val="20"/>
              </w:rPr>
            </w:pPr>
            <w:r>
              <w:rPr>
                <w:rFonts w:ascii="楷体" w:hAnsi="楷体" w:eastAsia="楷体" w:cs="楷体"/>
                <w:b/>
                <w:bCs/>
                <w:spacing w:val="5"/>
                <w:sz w:val="20"/>
                <w:szCs w:val="20"/>
              </w:rPr>
              <w:t>该平台</w:t>
            </w:r>
          </w:p>
          <w:p>
            <w:pPr>
              <w:spacing w:line="242" w:lineRule="auto"/>
              <w:ind w:left="197"/>
              <w:rPr>
                <w:rFonts w:ascii="楷体" w:hAnsi="楷体" w:eastAsia="楷体" w:cs="楷体"/>
                <w:sz w:val="20"/>
                <w:szCs w:val="20"/>
              </w:rPr>
            </w:pPr>
            <w:r>
              <w:rPr>
                <w:rFonts w:ascii="楷体" w:hAnsi="楷体" w:eastAsia="楷体" w:cs="楷体"/>
                <w:b/>
                <w:bCs/>
                <w:spacing w:val="2"/>
                <w:sz w:val="20"/>
                <w:szCs w:val="20"/>
              </w:rPr>
              <w:t>互动量</w:t>
            </w:r>
          </w:p>
        </w:tc>
        <w:tc>
          <w:tcPr>
            <w:tcW w:w="2437" w:type="dxa"/>
            <w:gridSpan w:val="5"/>
            <w:vAlign w:val="center"/>
          </w:tcPr>
          <w:p>
            <w:pPr>
              <w:spacing w:before="171" w:line="227" w:lineRule="auto"/>
              <w:ind w:left="130"/>
              <w:jc w:val="center"/>
              <w:rPr>
                <w:rFonts w:hint="default" w:ascii="仿宋" w:hAnsi="仿宋" w:eastAsia="仿宋" w:cs="仿宋"/>
                <w:sz w:val="20"/>
                <w:szCs w:val="20"/>
                <w:lang w:val="en-US" w:eastAsia="zh-CN"/>
              </w:rPr>
            </w:pPr>
            <w:r>
              <w:rPr>
                <w:rFonts w:hint="eastAsia" w:ascii="Arial"/>
                <w:sz w:val="21"/>
                <w:lang w:val="en-US" w:eastAsia="zh-CN"/>
              </w:rPr>
              <w:t>123</w:t>
            </w:r>
          </w:p>
        </w:tc>
        <w:tc>
          <w:tcPr>
            <w:tcW w:w="1122" w:type="dxa"/>
            <w:gridSpan w:val="2"/>
            <w:vAlign w:val="top"/>
          </w:tcPr>
          <w:p>
            <w:pPr>
              <w:spacing w:before="50" w:line="232" w:lineRule="auto"/>
              <w:ind w:left="112" w:right="25" w:firstLine="6"/>
              <w:rPr>
                <w:rFonts w:ascii="楷体" w:hAnsi="楷体" w:eastAsia="楷体" w:cs="楷体"/>
                <w:sz w:val="20"/>
                <w:szCs w:val="20"/>
              </w:rPr>
            </w:pPr>
            <w:r>
              <w:rPr>
                <w:rFonts w:ascii="楷体" w:hAnsi="楷体" w:eastAsia="楷体" w:cs="楷体"/>
                <w:b/>
                <w:bCs/>
                <w:spacing w:val="-5"/>
                <w:sz w:val="20"/>
                <w:szCs w:val="20"/>
              </w:rPr>
              <w:t>全</w:t>
            </w:r>
            <w:r>
              <w:rPr>
                <w:rFonts w:ascii="楷体" w:hAnsi="楷体" w:eastAsia="楷体" w:cs="楷体"/>
                <w:spacing w:val="-39"/>
                <w:sz w:val="20"/>
                <w:szCs w:val="20"/>
              </w:rPr>
              <w:t xml:space="preserve"> </w:t>
            </w:r>
            <w:r>
              <w:rPr>
                <w:rFonts w:ascii="楷体" w:hAnsi="楷体" w:eastAsia="楷体" w:cs="楷体"/>
                <w:b/>
                <w:bCs/>
                <w:spacing w:val="-5"/>
                <w:sz w:val="20"/>
                <w:szCs w:val="20"/>
              </w:rPr>
              <w:t>网</w:t>
            </w:r>
            <w:r>
              <w:rPr>
                <w:rFonts w:ascii="楷体" w:hAnsi="楷体" w:eastAsia="楷体" w:cs="楷体"/>
                <w:spacing w:val="-58"/>
                <w:sz w:val="20"/>
                <w:szCs w:val="20"/>
              </w:rPr>
              <w:t xml:space="preserve"> </w:t>
            </w:r>
            <w:r>
              <w:rPr>
                <w:rFonts w:ascii="楷体" w:hAnsi="楷体" w:eastAsia="楷体" w:cs="楷体"/>
                <w:b/>
                <w:bCs/>
                <w:spacing w:val="-5"/>
                <w:sz w:val="20"/>
                <w:szCs w:val="20"/>
              </w:rPr>
              <w:t>总传</w:t>
            </w:r>
            <w:r>
              <w:rPr>
                <w:rFonts w:ascii="楷体" w:hAnsi="楷体" w:eastAsia="楷体" w:cs="楷体"/>
                <w:b/>
                <w:bCs/>
                <w:spacing w:val="-7"/>
                <w:sz w:val="20"/>
                <w:szCs w:val="20"/>
              </w:rPr>
              <w:t>播量（万）</w:t>
            </w:r>
          </w:p>
        </w:tc>
        <w:tc>
          <w:tcPr>
            <w:tcW w:w="1602" w:type="dxa"/>
            <w:gridSpan w:val="2"/>
            <w:vAlign w:val="center"/>
          </w:tcPr>
          <w:p>
            <w:pPr>
              <w:jc w:val="center"/>
              <w:rPr>
                <w:rFonts w:hint="default" w:ascii="Arial" w:eastAsia="宋体"/>
                <w:sz w:val="21"/>
                <w:lang w:val="en-US" w:eastAsia="zh-CN"/>
              </w:rPr>
            </w:pPr>
            <w:r>
              <w:rPr>
                <w:rFonts w:hint="eastAsia" w:eastAsia="宋体"/>
                <w:sz w:val="21"/>
                <w:lang w:val="en-US" w:eastAsia="zh-CN"/>
              </w:rPr>
              <w:t>1.15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40" w:hRule="atLeast"/>
        </w:trPr>
        <w:tc>
          <w:tcPr>
            <w:tcW w:w="796" w:type="dxa"/>
            <w:textDirection w:val="tbRlV"/>
            <w:vAlign w:val="top"/>
          </w:tcPr>
          <w:p>
            <w:pPr>
              <w:pStyle w:val="8"/>
              <w:spacing w:before="112" w:line="196" w:lineRule="auto"/>
              <w:ind w:left="685" w:right="526" w:hanging="148"/>
            </w:pPr>
            <w:r>
              <w:rPr>
                <w:spacing w:val="-51"/>
                <w:w w:val="90"/>
              </w:rPr>
              <w:t>︵</w:t>
            </w:r>
            <w:r>
              <w:rPr>
                <w:spacing w:val="-43"/>
              </w:rPr>
              <w:t xml:space="preserve"> </w:t>
            </w:r>
            <w:r>
              <w:rPr>
                <w:spacing w:val="-51"/>
                <w:w w:val="90"/>
              </w:rPr>
              <w:t>推荐</w:t>
            </w:r>
            <w:r>
              <w:rPr>
                <w:spacing w:val="-74"/>
              </w:rPr>
              <w:t xml:space="preserve"> </w:t>
            </w:r>
            <w:r>
              <w:rPr>
                <w:spacing w:val="-51"/>
                <w:w w:val="90"/>
              </w:rPr>
              <w:t>理</w:t>
            </w:r>
            <w:r>
              <w:rPr>
                <w:spacing w:val="-67"/>
              </w:rPr>
              <w:t xml:space="preserve"> </w:t>
            </w:r>
            <w:r>
              <w:rPr>
                <w:spacing w:val="-51"/>
                <w:w w:val="90"/>
              </w:rPr>
              <w:t>由</w:t>
            </w:r>
            <w:r>
              <w:rPr>
                <w:spacing w:val="-8"/>
              </w:rPr>
              <w:t xml:space="preserve"> </w:t>
            </w:r>
            <w:r>
              <w:rPr>
                <w:spacing w:val="-51"/>
                <w:w w:val="90"/>
              </w:rPr>
              <w:t>︶</w:t>
            </w:r>
            <w:r>
              <w:rPr>
                <w:spacing w:val="31"/>
              </w:rPr>
              <w:t>初评评语</w:t>
            </w:r>
          </w:p>
        </w:tc>
        <w:tc>
          <w:tcPr>
            <w:tcW w:w="8898" w:type="dxa"/>
            <w:gridSpan w:val="16"/>
            <w:vAlign w:val="top"/>
          </w:tcPr>
          <w:p>
            <w:pPr>
              <w:spacing w:line="295" w:lineRule="auto"/>
              <w:ind w:firstLine="420" w:firstLineChars="200"/>
              <w:rPr>
                <w:rFonts w:hint="eastAsia" w:ascii="Arial"/>
                <w:sz w:val="21"/>
              </w:rPr>
            </w:pPr>
            <w:r>
              <w:rPr>
                <w:rFonts w:hint="eastAsia" w:ascii="Arial"/>
                <w:sz w:val="21"/>
              </w:rPr>
              <w:t>作品《老兵如愿》，以抗美援朝老兵李德林丹东圆梦之旅为切入点，兼具新闻性、思想性与感染力。</w:t>
            </w:r>
            <w:r>
              <w:rPr>
                <w:rFonts w:hint="eastAsia" w:eastAsia="宋体"/>
                <w:sz w:val="21"/>
                <w:lang w:eastAsia="zh-CN"/>
              </w:rPr>
              <w:t>记者</w:t>
            </w:r>
            <w:r>
              <w:rPr>
                <w:rFonts w:hint="eastAsia" w:ascii="Arial"/>
                <w:sz w:val="21"/>
              </w:rPr>
              <w:t>敏锐捕捉新闻线索，主动协调资源，全程跟随记录，用镜头定格老兵戎装勋章的细节、凝视展品的深情及与志愿者的暖心互动，素材真实鲜活，凸显新闻摄影的纪实价值。</w:t>
            </w:r>
          </w:p>
          <w:p>
            <w:pPr>
              <w:spacing w:line="295" w:lineRule="auto"/>
              <w:ind w:firstLine="420" w:firstLineChars="200"/>
              <w:rPr>
                <w:rFonts w:ascii="Arial"/>
                <w:sz w:val="21"/>
              </w:rPr>
            </w:pPr>
            <w:r>
              <w:rPr>
                <w:rFonts w:hint="eastAsia" w:ascii="Arial"/>
                <w:sz w:val="21"/>
              </w:rPr>
              <w:t>作品以小见大，借老兵圆梦故事传递家国情怀，引发强烈社会共鸣，既让大众体悟和平来之不易，也为青少年筑牢红色信仰，推动红色精神传承。其广泛传播带动关爱老兵、传承红色文化的社会讨论，推动公益帮扶落地，实现新闻价值与社会价值统一，兼具温度与深度，特此推荐。</w:t>
            </w:r>
          </w:p>
          <w:p>
            <w:pPr>
              <w:pStyle w:val="8"/>
              <w:spacing w:before="91" w:line="196" w:lineRule="auto"/>
              <w:ind w:left="5078"/>
            </w:pPr>
            <w:r>
              <w:rPr>
                <w:spacing w:val="-4"/>
              </w:rPr>
              <w:t>签名：</w:t>
            </w:r>
          </w:p>
          <w:p>
            <w:pPr>
              <w:pStyle w:val="8"/>
              <w:spacing w:line="372" w:lineRule="exact"/>
              <w:ind w:left="5606"/>
            </w:pPr>
            <w:r>
              <w:rPr>
                <w:spacing w:val="-7"/>
                <w:position w:val="1"/>
              </w:rPr>
              <w:t>（盖单位公章）</w:t>
            </w:r>
          </w:p>
          <w:p>
            <w:pPr>
              <w:pStyle w:val="8"/>
              <w:spacing w:before="107" w:line="372" w:lineRule="exact"/>
              <w:ind w:left="5368"/>
            </w:pPr>
            <w:r>
              <w:rPr>
                <w:spacing w:val="14"/>
                <w:position w:val="1"/>
              </w:rPr>
              <w:t>2026</w:t>
            </w:r>
            <w:r>
              <w:rPr>
                <w:spacing w:val="-57"/>
                <w:position w:val="1"/>
              </w:rPr>
              <w:t xml:space="preserve"> </w:t>
            </w:r>
            <w:r>
              <w:rPr>
                <w:spacing w:val="14"/>
                <w:position w:val="1"/>
              </w:rPr>
              <w:t>年</w:t>
            </w:r>
            <w:r>
              <w:rPr>
                <w:spacing w:val="2"/>
                <w:position w:val="1"/>
              </w:rPr>
              <w:t xml:space="preserve">   </w:t>
            </w:r>
            <w:r>
              <w:rPr>
                <w:spacing w:val="14"/>
                <w:position w:val="1"/>
              </w:rPr>
              <w:t>月</w:t>
            </w:r>
            <w:r>
              <w:rPr>
                <w:spacing w:val="20"/>
                <w:position w:val="1"/>
              </w:rPr>
              <w:t xml:space="preserve">   </w:t>
            </w:r>
            <w:r>
              <w:rPr>
                <w:spacing w:val="14"/>
                <w:position w:val="1"/>
              </w:rPr>
              <w:t>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6" w:hRule="atLeast"/>
        </w:trPr>
        <w:tc>
          <w:tcPr>
            <w:tcW w:w="1905" w:type="dxa"/>
            <w:gridSpan w:val="3"/>
            <w:vAlign w:val="top"/>
          </w:tcPr>
          <w:p>
            <w:pPr>
              <w:pStyle w:val="8"/>
              <w:spacing w:before="105" w:line="372" w:lineRule="exact"/>
              <w:jc w:val="right"/>
            </w:pPr>
            <w:r>
              <w:rPr>
                <w:spacing w:val="-27"/>
                <w:position w:val="1"/>
              </w:rPr>
              <w:t>联系人（作者）</w:t>
            </w:r>
          </w:p>
        </w:tc>
        <w:tc>
          <w:tcPr>
            <w:tcW w:w="1839" w:type="dxa"/>
            <w:gridSpan w:val="4"/>
            <w:vAlign w:val="center"/>
          </w:tcPr>
          <w:p>
            <w:pPr>
              <w:jc w:val="center"/>
              <w:rPr>
                <w:rFonts w:hint="eastAsia" w:ascii="Arial" w:eastAsia="宋体"/>
                <w:sz w:val="21"/>
                <w:lang w:eastAsia="zh-CN"/>
              </w:rPr>
            </w:pPr>
            <w:r>
              <w:rPr>
                <w:rFonts w:hint="eastAsia" w:eastAsia="宋体"/>
                <w:sz w:val="21"/>
                <w:lang w:eastAsia="zh-CN"/>
              </w:rPr>
              <w:t>姜姗</w:t>
            </w:r>
          </w:p>
        </w:tc>
        <w:tc>
          <w:tcPr>
            <w:tcW w:w="851" w:type="dxa"/>
            <w:gridSpan w:val="2"/>
            <w:vAlign w:val="top"/>
          </w:tcPr>
          <w:p>
            <w:pPr>
              <w:pStyle w:val="8"/>
              <w:spacing w:before="173" w:line="206" w:lineRule="auto"/>
              <w:ind w:left="152"/>
            </w:pPr>
            <w:r>
              <w:rPr>
                <w:spacing w:val="-4"/>
              </w:rPr>
              <w:t>手机</w:t>
            </w:r>
          </w:p>
        </w:tc>
        <w:tc>
          <w:tcPr>
            <w:tcW w:w="2126" w:type="dxa"/>
            <w:gridSpan w:val="2"/>
            <w:vAlign w:val="center"/>
          </w:tcPr>
          <w:p>
            <w:pPr>
              <w:jc w:val="center"/>
              <w:rPr>
                <w:rFonts w:hint="default" w:ascii="Arial" w:eastAsia="宋体"/>
                <w:sz w:val="21"/>
                <w:lang w:val="en-US" w:eastAsia="zh-CN"/>
              </w:rPr>
            </w:pPr>
            <w:r>
              <w:rPr>
                <w:rFonts w:hint="eastAsia" w:eastAsia="宋体"/>
                <w:sz w:val="21"/>
                <w:lang w:val="en-US" w:eastAsia="zh-CN"/>
              </w:rPr>
              <w:t>15041733423</w:t>
            </w:r>
          </w:p>
        </w:tc>
        <w:tc>
          <w:tcPr>
            <w:tcW w:w="849" w:type="dxa"/>
            <w:gridSpan w:val="3"/>
            <w:vAlign w:val="top"/>
          </w:tcPr>
          <w:p>
            <w:pPr>
              <w:pStyle w:val="8"/>
              <w:spacing w:before="170" w:line="211" w:lineRule="auto"/>
              <w:ind w:left="187"/>
            </w:pPr>
            <w:r>
              <w:rPr>
                <w:spacing w:val="-21"/>
              </w:rPr>
              <w:t>电话</w:t>
            </w:r>
          </w:p>
        </w:tc>
        <w:tc>
          <w:tcPr>
            <w:tcW w:w="2124" w:type="dxa"/>
            <w:gridSpan w:val="3"/>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trPr>
        <w:tc>
          <w:tcPr>
            <w:tcW w:w="1621" w:type="dxa"/>
            <w:gridSpan w:val="2"/>
            <w:vAlign w:val="top"/>
          </w:tcPr>
          <w:p>
            <w:pPr>
              <w:pStyle w:val="8"/>
              <w:spacing w:before="151" w:line="211" w:lineRule="auto"/>
              <w:ind w:left="292"/>
            </w:pPr>
            <w:r>
              <w:rPr>
                <w:spacing w:val="-11"/>
              </w:rPr>
              <w:t>电子邮箱</w:t>
            </w:r>
          </w:p>
        </w:tc>
        <w:tc>
          <w:tcPr>
            <w:tcW w:w="5100" w:type="dxa"/>
            <w:gridSpan w:val="9"/>
            <w:vAlign w:val="center"/>
          </w:tcPr>
          <w:p>
            <w:pPr>
              <w:jc w:val="center"/>
              <w:rPr>
                <w:rFonts w:hint="default" w:ascii="Arial" w:eastAsia="宋体"/>
                <w:sz w:val="21"/>
                <w:lang w:val="en-US" w:eastAsia="zh-CN"/>
              </w:rPr>
            </w:pPr>
            <w:r>
              <w:rPr>
                <w:rFonts w:hint="eastAsia" w:eastAsia="宋体"/>
                <w:sz w:val="21"/>
                <w:lang w:val="en-US" w:eastAsia="zh-CN"/>
              </w:rPr>
              <w:t>js101423@163.com</w:t>
            </w:r>
          </w:p>
        </w:tc>
        <w:tc>
          <w:tcPr>
            <w:tcW w:w="849" w:type="dxa"/>
            <w:gridSpan w:val="3"/>
            <w:vAlign w:val="top"/>
          </w:tcPr>
          <w:p>
            <w:pPr>
              <w:pStyle w:val="8"/>
              <w:spacing w:before="152" w:line="211" w:lineRule="auto"/>
              <w:ind w:left="178"/>
            </w:pPr>
            <w:r>
              <w:rPr>
                <w:spacing w:val="-17"/>
              </w:rPr>
              <w:t>邮编</w:t>
            </w:r>
          </w:p>
        </w:tc>
        <w:tc>
          <w:tcPr>
            <w:tcW w:w="2124" w:type="dxa"/>
            <w:gridSpan w:val="3"/>
            <w:vAlign w:val="center"/>
          </w:tcPr>
          <w:p>
            <w:pPr>
              <w:jc w:val="center"/>
              <w:rPr>
                <w:rFonts w:hint="default" w:ascii="Arial" w:eastAsia="宋体"/>
                <w:sz w:val="21"/>
                <w:lang w:val="en-US" w:eastAsia="zh-CN"/>
              </w:rPr>
            </w:pPr>
            <w:r>
              <w:rPr>
                <w:rFonts w:hint="eastAsia" w:eastAsia="宋体"/>
                <w:sz w:val="21"/>
                <w:lang w:val="en-US" w:eastAsia="zh-CN"/>
              </w:rPr>
              <w:t>115000</w:t>
            </w:r>
          </w:p>
        </w:tc>
      </w:tr>
    </w:tbl>
    <w:p>
      <w:pPr>
        <w:spacing w:line="88" w:lineRule="exact"/>
        <w:rPr>
          <w:rFonts w:ascii="Arial" w:hAnsi="Arial" w:eastAsia="Arial" w:cs="Arial"/>
          <w:sz w:val="7"/>
          <w:szCs w:val="7"/>
        </w:rPr>
        <w:sectPr>
          <w:footerReference r:id="rId5" w:type="default"/>
          <w:pgSz w:w="11906" w:h="16839"/>
          <w:pgMar w:top="611" w:right="1008" w:bottom="1528" w:left="1198" w:header="0" w:footer="1260" w:gutter="0"/>
          <w:cols w:space="720" w:num="1"/>
        </w:sectPr>
      </w:pPr>
    </w:p>
    <w:p>
      <w:pPr>
        <w:spacing w:before="159" w:line="224" w:lineRule="auto"/>
        <w:rPr>
          <w:rFonts w:hint="eastAsia" w:ascii="楷体" w:hAnsi="楷体" w:eastAsia="楷体" w:cs="楷体"/>
          <w:sz w:val="28"/>
          <w:szCs w:val="28"/>
          <w:lang w:val="en-US" w:eastAsia="zh-CN"/>
        </w:rPr>
      </w:pPr>
      <w:r>
        <w:rPr>
          <w:rFonts w:hint="eastAsia" w:ascii="楷体" w:hAnsi="楷体" w:eastAsia="楷体" w:cs="楷体"/>
          <w:sz w:val="28"/>
          <w:szCs w:val="28"/>
          <w:lang w:val="en-US" w:eastAsia="zh-CN"/>
        </w:rPr>
        <w:t>作品《老兵如愿》链接、首页截屏</w:t>
      </w:r>
    </w:p>
    <w:p>
      <w:pPr>
        <w:spacing w:before="159" w:line="224" w:lineRule="auto"/>
        <w:rPr>
          <w:rFonts w:hint="eastAsia" w:ascii="Arial"/>
          <w:sz w:val="21"/>
        </w:rPr>
      </w:pPr>
      <w:r>
        <w:rPr>
          <w:rFonts w:hint="eastAsia" w:ascii="Arial"/>
          <w:sz w:val="21"/>
        </w:rPr>
        <w:fldChar w:fldCharType="begin"/>
      </w:r>
      <w:r>
        <w:rPr>
          <w:rFonts w:hint="eastAsia" w:ascii="Arial"/>
          <w:sz w:val="21"/>
        </w:rPr>
        <w:instrText xml:space="preserve"> HYPERLINK "https://yingkou.bdy.lnyun.com.cn/rmt-new/pages/article-share.html?id=837634017418285125&amp;divcol=202510" </w:instrText>
      </w:r>
      <w:r>
        <w:rPr>
          <w:rFonts w:hint="eastAsia" w:ascii="Arial"/>
          <w:sz w:val="21"/>
        </w:rPr>
        <w:fldChar w:fldCharType="separate"/>
      </w:r>
      <w:r>
        <w:rPr>
          <w:rStyle w:val="6"/>
          <w:rFonts w:hint="eastAsia" w:ascii="Arial"/>
          <w:sz w:val="21"/>
        </w:rPr>
        <w:t>https://yingkou.bdy.lnyun.com.cn/rmt-new/pages/article-share.html?id=837634017418285125&amp;divcol=202510</w:t>
      </w:r>
      <w:r>
        <w:rPr>
          <w:rFonts w:hint="eastAsia" w:ascii="Arial"/>
          <w:sz w:val="21"/>
        </w:rPr>
        <w:fldChar w:fldCharType="end"/>
      </w:r>
    </w:p>
    <w:p>
      <w:pPr>
        <w:spacing w:before="159" w:line="224" w:lineRule="auto"/>
        <w:rPr>
          <w:rFonts w:hint="eastAsia" w:ascii="Arial"/>
          <w:sz w:val="21"/>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3064"/>
        <w:gridCol w:w="3549"/>
        <w:gridCol w:w="3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3367" w:type="dxa"/>
          </w:tcPr>
          <w:p>
            <w:pPr>
              <w:spacing w:before="159" w:line="224" w:lineRule="auto"/>
              <w:rPr>
                <w:rFonts w:hint="eastAsia" w:ascii="Arial" w:eastAsia="宋体"/>
                <w:sz w:val="21"/>
                <w:vertAlign w:val="baseline"/>
                <w:lang w:eastAsia="zh-CN"/>
              </w:rPr>
            </w:pPr>
            <w:r>
              <w:rPr>
                <w:rFonts w:hint="eastAsia" w:ascii="Arial" w:eastAsia="宋体"/>
                <w:sz w:val="21"/>
                <w:vertAlign w:val="baseline"/>
                <w:lang w:eastAsia="zh-CN"/>
              </w:rPr>
              <w:drawing>
                <wp:inline distT="0" distB="0" distL="114300" distR="114300">
                  <wp:extent cx="1888490" cy="5358130"/>
                  <wp:effectExtent l="0" t="0" r="16510" b="13970"/>
                  <wp:docPr id="5" name="图片 5" descr="7a92ff69af6b6ac4e056a942cf16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a92ff69af6b6ac4e056a942cf160023"/>
                          <pic:cNvPicPr>
                            <a:picLocks noChangeAspect="1"/>
                          </pic:cNvPicPr>
                        </pic:nvPicPr>
                        <pic:blipFill>
                          <a:blip r:embed="rId8"/>
                          <a:stretch>
                            <a:fillRect/>
                          </a:stretch>
                        </pic:blipFill>
                        <pic:spPr>
                          <a:xfrm>
                            <a:off x="0" y="0"/>
                            <a:ext cx="1888490" cy="5358130"/>
                          </a:xfrm>
                          <a:prstGeom prst="rect">
                            <a:avLst/>
                          </a:prstGeom>
                        </pic:spPr>
                      </pic:pic>
                    </a:graphicData>
                  </a:graphic>
                </wp:inline>
              </w:drawing>
            </w:r>
          </w:p>
        </w:tc>
        <w:tc>
          <w:tcPr>
            <w:tcW w:w="3368" w:type="dxa"/>
          </w:tcPr>
          <w:p>
            <w:pPr>
              <w:spacing w:before="159" w:line="224" w:lineRule="auto"/>
              <w:rPr>
                <w:rFonts w:hint="eastAsia" w:ascii="Arial"/>
                <w:sz w:val="21"/>
                <w:vertAlign w:val="baseline"/>
              </w:rPr>
            </w:pPr>
            <w:r>
              <w:rPr>
                <w:rFonts w:hint="eastAsia" w:ascii="Arial"/>
                <w:sz w:val="21"/>
                <w:vertAlign w:val="baseline"/>
              </w:rPr>
              <w:drawing>
                <wp:inline distT="0" distB="0" distL="114300" distR="114300">
                  <wp:extent cx="2210435" cy="4891405"/>
                  <wp:effectExtent l="0" t="0" r="18415" b="4445"/>
                  <wp:docPr id="6" name="图片 6" descr="ff06afdd5a2d96cd11d45feee982e1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f06afdd5a2d96cd11d45feee982e1a6"/>
                          <pic:cNvPicPr>
                            <a:picLocks noChangeAspect="1"/>
                          </pic:cNvPicPr>
                        </pic:nvPicPr>
                        <pic:blipFill>
                          <a:blip r:embed="rId9"/>
                          <a:srcRect b="24492"/>
                          <a:stretch>
                            <a:fillRect/>
                          </a:stretch>
                        </pic:blipFill>
                        <pic:spPr>
                          <a:xfrm>
                            <a:off x="0" y="0"/>
                            <a:ext cx="2210435" cy="4891405"/>
                          </a:xfrm>
                          <a:prstGeom prst="rect">
                            <a:avLst/>
                          </a:prstGeom>
                        </pic:spPr>
                      </pic:pic>
                    </a:graphicData>
                  </a:graphic>
                </wp:inline>
              </w:drawing>
            </w:r>
          </w:p>
        </w:tc>
        <w:tc>
          <w:tcPr>
            <w:tcW w:w="3368" w:type="dxa"/>
          </w:tcPr>
          <w:p>
            <w:pPr>
              <w:spacing w:before="159" w:line="224" w:lineRule="auto"/>
              <w:rPr>
                <w:rFonts w:hint="eastAsia" w:ascii="Arial" w:eastAsia="宋体"/>
                <w:sz w:val="21"/>
                <w:lang w:eastAsia="zh-CN"/>
              </w:rPr>
            </w:pPr>
            <w:r>
              <w:drawing>
                <wp:inline distT="0" distB="0" distL="114300" distR="114300">
                  <wp:extent cx="2183765" cy="5601335"/>
                  <wp:effectExtent l="0" t="0" r="6985" b="1841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
                          <a:srcRect t="65300"/>
                          <a:stretch>
                            <a:fillRect/>
                          </a:stretch>
                        </pic:blipFill>
                        <pic:spPr>
                          <a:xfrm>
                            <a:off x="0" y="0"/>
                            <a:ext cx="2183765" cy="5601335"/>
                          </a:xfrm>
                          <a:prstGeom prst="rect">
                            <a:avLst/>
                          </a:prstGeom>
                          <a:noFill/>
                          <a:ln>
                            <a:noFill/>
                          </a:ln>
                        </pic:spPr>
                      </pic:pic>
                    </a:graphicData>
                  </a:graphic>
                </wp:inline>
              </w:drawing>
            </w:r>
          </w:p>
        </w:tc>
      </w:tr>
    </w:tbl>
    <w:p>
      <w:pPr>
        <w:spacing w:before="159" w:line="224" w:lineRule="auto"/>
        <w:rPr>
          <w:rFonts w:hint="eastAsia" w:ascii="Arial"/>
          <w:sz w:val="21"/>
        </w:rPr>
      </w:pPr>
    </w:p>
    <w:p>
      <w:pPr>
        <w:spacing w:before="159" w:line="224" w:lineRule="auto"/>
        <w:rPr>
          <w:rFonts w:hint="eastAsia" w:ascii="Arial" w:eastAsia="宋体"/>
          <w:sz w:val="21"/>
          <w:lang w:eastAsia="zh-CN"/>
        </w:rPr>
      </w:pPr>
    </w:p>
    <w:p>
      <w:pPr>
        <w:spacing w:before="159" w:line="224" w:lineRule="auto"/>
        <w:rPr>
          <w:rFonts w:hint="eastAsia" w:ascii="Arial"/>
          <w:sz w:val="21"/>
        </w:rPr>
      </w:pPr>
    </w:p>
    <w:p>
      <w:pPr>
        <w:spacing w:before="159" w:line="224" w:lineRule="auto"/>
        <w:rPr>
          <w:rFonts w:hint="eastAsia" w:ascii="Arial"/>
          <w:sz w:val="21"/>
        </w:rPr>
      </w:pPr>
    </w:p>
    <w:p>
      <w:pPr>
        <w:spacing w:before="159" w:line="224" w:lineRule="auto"/>
        <w:rPr>
          <w:rFonts w:hint="eastAsia" w:ascii="Arial"/>
          <w:sz w:val="21"/>
        </w:rPr>
      </w:pPr>
    </w:p>
    <w:p>
      <w:pPr>
        <w:spacing w:before="159" w:line="224" w:lineRule="auto"/>
        <w:rPr>
          <w:rFonts w:hint="eastAsia" w:ascii="Arial"/>
          <w:sz w:val="21"/>
        </w:rPr>
      </w:pPr>
    </w:p>
    <w:p>
      <w:pPr>
        <w:spacing w:before="159" w:line="224" w:lineRule="auto"/>
        <w:rPr>
          <w:rFonts w:hint="eastAsia" w:ascii="Arial"/>
          <w:sz w:val="21"/>
        </w:rPr>
      </w:pPr>
    </w:p>
    <w:p>
      <w:pPr>
        <w:spacing w:before="159" w:line="224" w:lineRule="auto"/>
        <w:rPr>
          <w:rFonts w:hint="eastAsia" w:ascii="Arial"/>
          <w:sz w:val="21"/>
        </w:rPr>
      </w:pPr>
      <w:bookmarkStart w:id="0" w:name="_GoBack"/>
      <w:bookmarkEnd w:id="0"/>
    </w:p>
    <w:p>
      <w:pPr>
        <w:spacing w:before="159" w:line="224" w:lineRule="auto"/>
        <w:rPr>
          <w:rFonts w:hint="eastAsia" w:ascii="Arial"/>
          <w:sz w:val="21"/>
        </w:rPr>
      </w:pPr>
      <w:r>
        <w:rPr>
          <w:rFonts w:hint="eastAsia" w:ascii="楷体" w:hAnsi="楷体" w:eastAsia="楷体" w:cs="楷体"/>
          <w:sz w:val="28"/>
          <w:szCs w:val="28"/>
          <w:lang w:val="en-US" w:eastAsia="zh-CN"/>
        </w:rPr>
        <w:t>作品《老兵如愿》二维码</w:t>
      </w:r>
    </w:p>
    <w:p>
      <w:pPr>
        <w:spacing w:before="159" w:line="224" w:lineRule="auto"/>
        <w:rPr>
          <w:rFonts w:hint="eastAsia" w:ascii="Arial"/>
          <w:sz w:val="21"/>
        </w:rPr>
      </w:pPr>
    </w:p>
    <w:p>
      <w:pPr>
        <w:spacing w:before="159" w:line="224" w:lineRule="auto"/>
        <w:rPr>
          <w:rFonts w:hint="eastAsia" w:ascii="Arial"/>
          <w:sz w:val="21"/>
        </w:rPr>
      </w:pPr>
    </w:p>
    <w:p>
      <w:pPr>
        <w:spacing w:before="159" w:line="224" w:lineRule="auto"/>
        <w:rPr>
          <w:rFonts w:hint="eastAsia" w:ascii="Arial"/>
          <w:sz w:val="21"/>
          <w:lang w:val="en-US" w:eastAsia="zh-CN"/>
        </w:rPr>
      </w:pPr>
      <w:r>
        <w:rPr>
          <w:rFonts w:hint="eastAsia" w:ascii="Arial"/>
          <w:sz w:val="21"/>
          <w:lang w:val="en-US" w:eastAsia="zh-CN"/>
        </w:rPr>
        <w:drawing>
          <wp:inline distT="0" distB="0" distL="114300" distR="114300">
            <wp:extent cx="3810000" cy="3810000"/>
            <wp:effectExtent l="0" t="0" r="0" b="0"/>
            <wp:docPr id="1" name="图片 1" descr="3老兵如愿作品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老兵如愿作品二维码"/>
                    <pic:cNvPicPr>
                      <a:picLocks noChangeAspect="1"/>
                    </pic:cNvPicPr>
                  </pic:nvPicPr>
                  <pic:blipFill>
                    <a:blip r:embed="rId11"/>
                    <a:stretch>
                      <a:fillRect/>
                    </a:stretch>
                  </pic:blipFill>
                  <pic:spPr>
                    <a:xfrm>
                      <a:off x="0" y="0"/>
                      <a:ext cx="3810000" cy="3810000"/>
                    </a:xfrm>
                    <a:prstGeom prst="rect">
                      <a:avLst/>
                    </a:prstGeom>
                  </pic:spPr>
                </pic:pic>
              </a:graphicData>
            </a:graphic>
          </wp:inline>
        </w:drawing>
      </w:r>
    </w:p>
    <w:sectPr>
      <w:footerReference r:id="rId6" w:type="default"/>
      <w:pgSz w:w="11906" w:h="16839"/>
      <w:pgMar w:top="1431" w:right="1008" w:bottom="1627" w:left="1009" w:header="0" w:footer="126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Noto Sans SC">
    <w:panose1 w:val="020B0200000000000000"/>
    <w:charset w:val="86"/>
    <w:family w:val="auto"/>
    <w:pitch w:val="default"/>
    <w:sig w:usb0="20000083" w:usb1="2ADF3C10" w:usb2="00000016" w:usb3="00000000" w:csb0="60060107" w:csb1="00000000"/>
  </w:font>
  <w:font w:name="微软雅黑 Light">
    <w:panose1 w:val="020B0502040204020203"/>
    <w:charset w:val="86"/>
    <w:family w:val="auto"/>
    <w:pitch w:val="default"/>
    <w:sig w:usb0="80000287" w:usb1="2ACF001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方正仿宋简体">
    <w:panose1 w:val="03000509000000000000"/>
    <w:charset w:val="86"/>
    <w:family w:val="auto"/>
    <w:pitch w:val="default"/>
    <w:sig w:usb0="00000001" w:usb1="080E0000" w:usb2="00000000" w:usb3="00000000" w:csb0="00040000" w:csb1="00000000"/>
  </w:font>
  <w:font w:name="方正书宋繁体">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方正兰亭粗黑_营口日报_GBK">
    <w:panose1 w:val="02000000000000000000"/>
    <w:charset w:val="86"/>
    <w:family w:val="auto"/>
    <w:pitch w:val="default"/>
    <w:sig w:usb0="00000001" w:usb1="08000000" w:usb2="00000000" w:usb3="00000000" w:csb0="00040000" w:csb1="00000000"/>
  </w:font>
  <w:font w:name="方正兰亭黑长_营口日报_GBK">
    <w:panose1 w:val="02000000000000000000"/>
    <w:charset w:val="86"/>
    <w:family w:val="auto"/>
    <w:pitch w:val="default"/>
    <w:sig w:usb0="00000001" w:usb1="08000000" w:usb2="00000000" w:usb3="00000000" w:csb0="00040000" w:csb1="00000000"/>
  </w:font>
  <w:font w:name="方正古隶_GBK">
    <w:panose1 w:val="03000509000000000000"/>
    <w:charset w:val="86"/>
    <w:family w:val="auto"/>
    <w:pitch w:val="default"/>
    <w:sig w:usb0="00000001" w:usb1="080E0000" w:usb2="00000000" w:usb3="00000000" w:csb0="00040000" w:csb1="00000000"/>
  </w:font>
  <w:font w:name="方正姚体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5" w:lineRule="auto"/>
      <w:ind w:left="4413"/>
      <w:rPr>
        <w:rFonts w:ascii="仿宋" w:hAnsi="仿宋" w:eastAsia="仿宋" w:cs="仿宋"/>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35" w:lineRule="auto"/>
      <w:ind w:left="4602"/>
      <w:rPr>
        <w:rFonts w:ascii="仿宋" w:hAnsi="仿宋" w:eastAsia="仿宋" w:cs="仿宋"/>
        <w:sz w:val="28"/>
        <w:szCs w:val="28"/>
      </w:rPr>
    </w:pPr>
    <w:r>
      <w:rPr>
        <w:rFonts w:ascii="仿宋" w:hAnsi="仿宋" w:eastAsia="仿宋" w:cs="仿宋"/>
        <w:spacing w:val="-8"/>
        <w:sz w:val="28"/>
        <w:szCs w:val="28"/>
      </w:rPr>
      <w:t>-</w:t>
    </w:r>
    <w:r>
      <w:rPr>
        <w:rFonts w:ascii="仿宋" w:hAnsi="仿宋" w:eastAsia="仿宋" w:cs="仿宋"/>
        <w:spacing w:val="14"/>
        <w:sz w:val="28"/>
        <w:szCs w:val="28"/>
      </w:rPr>
      <w:t xml:space="preserve"> </w:t>
    </w:r>
    <w:r>
      <w:rPr>
        <w:rFonts w:ascii="仿宋" w:hAnsi="仿宋" w:eastAsia="仿宋" w:cs="仿宋"/>
        <w:spacing w:val="-8"/>
        <w:sz w:val="28"/>
        <w:szCs w:val="28"/>
      </w:rPr>
      <w:t>7</w:t>
    </w:r>
    <w:r>
      <w:rPr>
        <w:rFonts w:ascii="仿宋" w:hAnsi="仿宋" w:eastAsia="仿宋" w:cs="仿宋"/>
        <w:spacing w:val="8"/>
        <w:sz w:val="28"/>
        <w:szCs w:val="28"/>
      </w:rPr>
      <w:t xml:space="preserve"> </w:t>
    </w:r>
    <w:r>
      <w:rPr>
        <w:rFonts w:ascii="仿宋" w:hAnsi="仿宋" w:eastAsia="仿宋" w:cs="仿宋"/>
        <w:spacing w:val="-8"/>
        <w:sz w:val="28"/>
        <w:szCs w:val="28"/>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rsids>
    <w:rsidRoot w:val="00000000"/>
    <w:rsid w:val="05C66D63"/>
    <w:rsid w:val="0A361C14"/>
    <w:rsid w:val="1F867A85"/>
    <w:rsid w:val="296B29BB"/>
    <w:rsid w:val="4BDF5077"/>
    <w:rsid w:val="50CE502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4">
    <w:name w:val="Table Grid"/>
    <w:basedOn w:val="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Hyperlink"/>
    <w:basedOn w:val="5"/>
    <w:qFormat/>
    <w:uiPriority w:val="0"/>
    <w:rPr>
      <w:color w:val="0000FF"/>
      <w:u w:val="single"/>
    </w:rPr>
  </w:style>
  <w:style w:type="table" w:customStyle="1" w:styleId="7">
    <w:name w:val="Table Normal"/>
    <w:semiHidden/>
    <w:unhideWhenUsed/>
    <w:qFormat/>
    <w:uiPriority w:val="0"/>
    <w:tblPr>
      <w:tblCellMar>
        <w:top w:w="0" w:type="dxa"/>
        <w:left w:w="0" w:type="dxa"/>
        <w:bottom w:w="0" w:type="dxa"/>
        <w:right w:w="0" w:type="dxa"/>
      </w:tblCellMar>
    </w:tblPr>
  </w:style>
  <w:style w:type="paragraph" w:customStyle="1" w:styleId="8">
    <w:name w:val="Table Text"/>
    <w:basedOn w:val="1"/>
    <w:semiHidden/>
    <w:qFormat/>
    <w:uiPriority w:val="0"/>
    <w:rPr>
      <w:rFonts w:ascii="宋体" w:hAnsi="宋体" w:eastAsia="宋体" w:cs="宋体"/>
      <w:sz w:val="28"/>
      <w:szCs w:val="2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3</Pages>
  <Words>886</Words>
  <Characters>1141</Characters>
  <TotalTime>2</TotalTime>
  <ScaleCrop>false</ScaleCrop>
  <LinksUpToDate>false</LinksUpToDate>
  <CharactersWithSpaces>1174</CharactersWithSpaces>
  <Application>WPS Office_11.8.2.11542_F1E327BC-269C-435d-A152-05C5408002CA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2026-04-10T11:58:00Z</dcterms:created>
  <dc:creator>中国记协</dc:creator>
  <cp:lastModifiedBy>xwcm</cp:lastModifiedBy>
  <cp:lastPrinted>2026-04-16T07:27:57Z</cp:lastPrinted>
  <dcterms:modified xsi:type="dcterms:W3CDTF">2026-04-16T07:28:31Z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wqlLaW5nc29mdCBQREYgdG8gV1BTIDEyMA</vt:lpwstr>
  </property>
  <property fmtid="{D5CDD505-2E9C-101B-9397-08002B2CF9AE}" pid="3" name="Created">
    <vt:filetime>2026-04-15T15:12:32Z</vt:filetime>
  </property>
  <property fmtid="{D5CDD505-2E9C-101B-9397-08002B2CF9AE}" pid="4" name="KSOTemplateDocerSaveRecord">
    <vt:lpwstr>eyJoZGlkIjoiYmZlM2VjODg0NDlkZWYwYjdmZjg1NDljNjg1MDEyMDgiLCJ1c2VySWQiOiIyMDQzODM2NDQifQ==</vt:lpwstr>
  </property>
  <property fmtid="{D5CDD505-2E9C-101B-9397-08002B2CF9AE}" pid="5" name="KSOProductBuildVer">
    <vt:lpwstr>2052-11.8.2.11542</vt:lpwstr>
  </property>
  <property fmtid="{D5CDD505-2E9C-101B-9397-08002B2CF9AE}" pid="6" name="ICV">
    <vt:lpwstr>2026BCE325F14794873F1C8BA1435A03_12</vt:lpwstr>
  </property>
</Properties>
</file>